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BC" w:rsidRPr="00154CBC" w:rsidRDefault="00154CBC" w:rsidP="00154CBC">
      <w:pPr>
        <w:spacing w:before="100" w:beforeAutospacing="1" w:after="0" w:line="240" w:lineRule="auto"/>
        <w:ind w:right="-518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noProof/>
          <w:sz w:val="24"/>
          <w:szCs w:val="24"/>
          <w:lang w:eastAsia="en-GB"/>
        </w:rPr>
        <w:drawing>
          <wp:inline distT="0" distB="0" distL="0" distR="0">
            <wp:extent cx="946150" cy="946150"/>
            <wp:effectExtent l="0" t="0" r="0" b="0"/>
            <wp:docPr id="1" name="Picture 1" descr="C:\Users\PM AREA\Desktop\http___www.tambonnonthong.go.th_index.php222\www.tambonnonthong.go.th\UserFiles\Image\Finance\k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 AREA\Desktop\http___www.tambonnonthong.go.th_index.php222\www.tambonnonthong.go.th\UserFiles\Image\Finance\kk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CBC" w:rsidRPr="00154CBC" w:rsidRDefault="00154CBC" w:rsidP="00154CBC">
      <w:pPr>
        <w:spacing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</w:p>
    <w:p w:rsidR="00154CBC" w:rsidRPr="00154CBC" w:rsidRDefault="00154CBC" w:rsidP="00154CBC">
      <w:pPr>
        <w:spacing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>ประกาศองค์การบริหารส่วนตำบลโนนทอง</w:t>
      </w:r>
    </w:p>
    <w:p w:rsidR="00154CBC" w:rsidRPr="00154CBC" w:rsidRDefault="00154CBC" w:rsidP="00154CBC">
      <w:pPr>
        <w:spacing w:before="100" w:beforeAutospacing="1"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>เรื่อง กำหนดส่วนราชการและอำนาจหน้าที่ของส่วนราชการองค์การบริหารส่วนตำบลโนนทอง</w:t>
      </w:r>
    </w:p>
    <w:p w:rsidR="00154CBC" w:rsidRPr="00154CBC" w:rsidRDefault="00154CBC" w:rsidP="00154CBC">
      <w:pPr>
        <w:spacing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-----------------------------------------------------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อาศัยอำนาจตามความในมาตรา ๖๖ มาตรา ๖๗ และมาตรา ๖๘ แห่งพระราชบัญญัติสภาตำบลและองค์การบริหารส่วนตำบล พ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ศ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.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๒๕๓๗ และที่แก้ไขเพิ่มเติมถึง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 (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ฉบับที่ ๕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)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พ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ศ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.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๒๕๔๖มาตรา ๑๖ แห่งพระราชบัญญัติกำหนดแผนและขั้นตอนการกระจายอำนาจให้แก่องค์กรปกครองส่วนท้องถิ่น พ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ศ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.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๒๕๔๒ และประกาศคณะกรรมการพนักงานส่วนตำบลจังหวัดชัยภูมิ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 (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ก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proofErr w:type="spellStart"/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อบต</w:t>
      </w:r>
      <w:proofErr w:type="spellEnd"/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จังหวัดชัยภูมิ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)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เรื่อง หลักเกณฑ์และเงื่อนไขเกี่ยวกับการบริหารงานบุคคลขององค์การบริหารส่วนตำบล ข้อ ๒๒๖ และข้อ ๒๒๗ ประกอบกับมติคณะกรรมการพนักงานส่วนตำบลจังหวัดชัยภูมิ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 (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ก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proofErr w:type="spellStart"/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อบต</w:t>
      </w:r>
      <w:proofErr w:type="spellEnd"/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จังหวัดชัยภูมิ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)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ในการประชุมครั้งที่ ๙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/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๒๕๕๔ เมื่อวันที่ ๒๗ กันยายน ๒๕๕๔ พิจารณาให้ความเห็นชอบแผนอัตรากำลัง ๓ ปี องค์การบริหารส่วนตำบลโนนทอง จึงประกาศกำหนดส่วนราชการและอำนาจหน้าที่ส่วนราชการภายในต่างๆ ประกอบด้วย ๑ สำนัก และ ๔ ส่วนราชการ ได้แก่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. </w:t>
      </w:r>
      <w:r w:rsidRPr="00154CBC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 xml:space="preserve">สำนักงานปลัด </w:t>
      </w:r>
      <w:proofErr w:type="spellStart"/>
      <w:r w:rsidRPr="00154CBC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>อบต</w:t>
      </w:r>
      <w:proofErr w:type="spellEnd"/>
      <w:r w:rsidRPr="00154CBC">
        <w:rPr>
          <w:rFonts w:ascii="MS Sans Serif" w:eastAsia="Times New Roman" w:hAnsi="MS Sans Serif" w:cs="Times New Roman"/>
          <w:b/>
          <w:bCs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มีอำนาจหน้าที่ ดังนี้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 งานบริหารทั่วไป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งานสารบรรณ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งานอำนวยการและข้อมูลข่าวสาร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งานบริหารงานบุคคล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งานการเลือกตั้งและทะเบียนข้อมูล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งานตรวจสอบภายใน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งานกิจการสภา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งานอื่นที่ไม่อยู่ในความรับผิดชอบส่วนใด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 งานนโยบายและแผน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งานนโยบายและแผน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งานวิชาการ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งานข้อมูลและการประชาสัมพันธ์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lastRenderedPageBreak/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งานสารสนเทศและระบบคอมพิวเตอร์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งานงบประมาณ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</w:p>
    <w:p w:rsidR="00154CBC" w:rsidRPr="00154CBC" w:rsidRDefault="00154CBC" w:rsidP="00154CBC">
      <w:pPr>
        <w:spacing w:before="100" w:beforeAutospacing="1"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 xml:space="preserve">๒ 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–</w:t>
      </w:r>
    </w:p>
    <w:p w:rsidR="00154CBC" w:rsidRPr="00154CBC" w:rsidRDefault="00154CBC" w:rsidP="00154CBC">
      <w:pPr>
        <w:spacing w:before="100" w:beforeAutospacing="1"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๓ งานกฎหมายและคดี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งานกฎหมายและคดี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งานการดำเนินการทางคดีและศาลปกครอง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งานร้องเรียน ร้องทุกข์ และอุทธรณ์</w:t>
      </w:r>
    </w:p>
    <w:p w:rsidR="00154CBC" w:rsidRPr="00154CBC" w:rsidRDefault="00154CBC" w:rsidP="00154CBC">
      <w:pPr>
        <w:spacing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proofErr w:type="gramStart"/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 xml:space="preserve">งานข้อบัญญัติ และระเบียบ </w:t>
      </w:r>
      <w:proofErr w:type="spellStart"/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อบต</w:t>
      </w:r>
      <w:proofErr w:type="spellEnd"/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proofErr w:type="gramEnd"/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 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๔ งานป้องกันและบรรเทาสาธารณภัย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งานอำนวยการ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 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งานป้องกัน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งานช่วยเหลือฟื้นฟู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งานกู้ภัย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๕ งานกิจการสภา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ระเบียบข้อบังคับการประชุมสภา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การจัดการประชุม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อำนวยการและประสานงาน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๖ งานส่งเสริมการท่องเที่ยว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งานวางแผนการท่องเที่ยว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งานบริการนักท่องเที่ยว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lastRenderedPageBreak/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งานประชาสัมพันธ์การท่องเที่ยว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๗ งานส่งเสริมการเกษตร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งานวิชาการเกษตรและเทคโนโลยี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งานส่งเสริมปรับปรุงและขยายพันธุ์พืช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งานป้องกันและรักษาโรคและศัตรูพืช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งานเพาะชำและปุ๋ยเคมี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งานส่งเสริมการแปรรูปผลิตภัณฑ์การเกษตร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งานบรรจุภัณฑ์และร้านค้าสาธิต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๘ งานส่งเสริมปศุสัตว์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งานวิชาการปศุสัตว์และเทคโนโลยี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งานเพาะพันธุ์และอนุบาลสัตว์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งานป้องกันรักษาโรคและกักสัตว์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</w:p>
    <w:p w:rsidR="00154CBC" w:rsidRPr="00154CBC" w:rsidRDefault="00154CBC" w:rsidP="00154CBC">
      <w:pPr>
        <w:spacing w:before="100" w:beforeAutospacing="1"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 xml:space="preserve">๓ 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–</w:t>
      </w:r>
    </w:p>
    <w:p w:rsidR="00154CBC" w:rsidRPr="00154CBC" w:rsidRDefault="00154CBC" w:rsidP="00154CBC">
      <w:pPr>
        <w:spacing w:before="100" w:beforeAutospacing="1"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๙ งานส่งเสริมสุขภาพและสาธารณสุข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งานอนามัยชุมชน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งานสาธารณสุขมูลฐาน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งานสุขศึกษา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งานควบคุมมาตรฐานอาหารและน้ำ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งานป้องกันยาเสพติด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๑๐ งานรักษาความสะอาด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lastRenderedPageBreak/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งานควบคุมสิ่งปฏิกูล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งานรักษาความสะอาดและขนถ่ายสิ่งปฏิกูล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งานกำจัดมูลฝอยและน้ำเสีย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๑๑ งานควบคุมโรค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งานการเฝ้าระวัง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งานระบาดวิทยา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งานโรคติดต่อและสัตว์นำโรค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งานโรคเอดส์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>๒</w:t>
      </w:r>
      <w:r w:rsidRPr="00154CBC">
        <w:rPr>
          <w:rFonts w:ascii="MS Sans Serif" w:eastAsia="Times New Roman" w:hAnsi="MS Sans Serif" w:cs="Times New Roman"/>
          <w:b/>
          <w:bCs/>
          <w:sz w:val="24"/>
          <w:szCs w:val="24"/>
          <w:lang w:eastAsia="en-GB"/>
        </w:rPr>
        <w:t xml:space="preserve">. </w:t>
      </w:r>
      <w:r w:rsidRPr="00154CBC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>ส่วนการคลัง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มีอำนาจหน้าที่ ดังนี้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 งานการเงิน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งานรับ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-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เบิกจ่ายเงิน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งานจัดทำฎีกาเบิกจ่ายเงิน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งานเก็บรักษาเงิน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 งานบัญชี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งานการบัญชี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งานทะเบียนการคุมการเบิกจ่าย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งานงบการเงินและงบกลาง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งานงบแสดงฐานะทางการเงิน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๓ งานพัฒนาและจัดเก็บรายได้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งานภาษีอากร ค่าธรรมเนียม และค่าเช่า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งานพัฒนารายได้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งานควบคุมกิจการค้าและค่าปรับ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งานทะเบียนควบคุมและเร่งรัดรายได้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</w:p>
    <w:p w:rsidR="00154CBC" w:rsidRPr="00154CBC" w:rsidRDefault="00154CBC" w:rsidP="00154CBC">
      <w:pPr>
        <w:spacing w:before="100" w:beforeAutospacing="1"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๔ -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๔ งานทะเบียนทรัพย์สินและพัสดุ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งานทะเบียนทรัพย์สินและแผนที่ภาษี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งานพัสดุ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งานทะเบียนเบิกจ่ายวัสดุครุภัณฑ์และยานพาหนะ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๓</w:t>
      </w:r>
      <w:r w:rsidRPr="00154CBC">
        <w:rPr>
          <w:rFonts w:ascii="MS Sans Serif" w:eastAsia="Times New Roman" w:hAnsi="MS Sans Serif" w:cs="Times New Roman"/>
          <w:b/>
          <w:bCs/>
          <w:sz w:val="24"/>
          <w:szCs w:val="24"/>
          <w:lang w:eastAsia="en-GB"/>
        </w:rPr>
        <w:t xml:space="preserve">. </w:t>
      </w:r>
      <w:r w:rsidRPr="00154CBC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>ส่วนโยธา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มีอำนาจหน้าที่ ดังนี้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๓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 งานก่อสร้าง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งานก่อสร้างและบูรณะถนน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งานก่อสร้างและบูรณะสะพานและโครงการพิเศษ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งานระบบข้อมูลและแผนที่เส้นทางคมนาคม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งานบำรุงรักษาเครื่องจักรและยานพาหนะ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๓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 งานออกแบบและควบคุมอาคาร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งานสถาปัตยกรรม</w:t>
      </w:r>
      <w:proofErr w:type="spellStart"/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และมัณฑ</w:t>
      </w:r>
      <w:proofErr w:type="spellEnd"/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ศิลป์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งานวิศวกรรม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งานประเมินราคา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งานควบคุมการก่อสร้างอาคาร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งานบริการข้อมูลและหลักเกณฑ์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งานออกแบบ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๓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๓ งานประสานสาธารณูปโภค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งานประสานกิจการประปา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งานไฟฟ้าสาธารณะ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lastRenderedPageBreak/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งานระบายน้ำ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งานจัดตกแต่งสถานที่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๓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๔ งานผังเมือง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งานสำรวจและแผนที่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งานวางผังพัฒนาเมือง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งานควบคุมทางผังเมือง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งานจัดรูปที่ดินและฟื้นฟูเมือง</w:t>
      </w:r>
    </w:p>
    <w:p w:rsidR="00154CBC" w:rsidRPr="00154CBC" w:rsidRDefault="00154CBC" w:rsidP="00154CBC">
      <w:pPr>
        <w:spacing w:before="100" w:beforeAutospacing="1" w:after="0" w:line="240" w:lineRule="auto"/>
        <w:ind w:left="720" w:firstLine="720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>๔</w:t>
      </w:r>
      <w:r w:rsidRPr="00154CBC">
        <w:rPr>
          <w:rFonts w:ascii="MS Sans Serif" w:eastAsia="Times New Roman" w:hAnsi="MS Sans Serif" w:cs="Times New Roman"/>
          <w:b/>
          <w:bCs/>
          <w:sz w:val="24"/>
          <w:szCs w:val="24"/>
          <w:lang w:eastAsia="en-GB"/>
        </w:rPr>
        <w:t xml:space="preserve">. </w:t>
      </w:r>
      <w:r w:rsidRPr="00154CBC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>ส่วนการศึกษา ศาสนาและวัฒนธรรม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มีอำนาจหน้าที่ ดังนี้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๔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 งานบริหารงานการศึกษา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งานบริหารวิชาการ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งานนิเทศการศึกษา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งานลูกเสือและ</w:t>
      </w:r>
      <w:proofErr w:type="spellStart"/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ยุว</w:t>
      </w:r>
      <w:proofErr w:type="spellEnd"/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กาชาด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</w:p>
    <w:p w:rsidR="00154CBC" w:rsidRPr="00154CBC" w:rsidRDefault="00154CBC" w:rsidP="00154CBC">
      <w:pPr>
        <w:spacing w:before="100" w:beforeAutospacing="1"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๕ -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๔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 งานส่งเสริมการศึกษา ศาสนาและวัฒนธรรม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งานห้องสมุดพิพิธภัณฑ์และเครือข่ายทางการศึกษา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งานกิจการศาสนา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งานส่งเสริมประเพณี ศิลปะ และวัฒนธรรม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งานกิจการเด็กและเยาวชน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งานกีฬาและ</w:t>
      </w:r>
      <w:proofErr w:type="spellStart"/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สันทนา</w:t>
      </w:r>
      <w:proofErr w:type="spellEnd"/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การ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๔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๓ งานกิจการโรงเรียน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งานจัดการศึกษา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งานพลศึกษา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lastRenderedPageBreak/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งานทดสอบประเมินผลและตรวจวัดผลโรงเรียน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งานบริการและบำรุงสถานศึกษา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งานศูนย์พัฒนาเด็กเล็ก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๔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๔ งานบริการสาธารณสุข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งานรักษาและพยาบาลในโรงเรียน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งานเภสัชกรรมในโรงเรียน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งานทันตก</w:t>
      </w:r>
      <w:proofErr w:type="spellStart"/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รรม</w:t>
      </w:r>
      <w:proofErr w:type="spellEnd"/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ในโรงเรียน</w:t>
      </w:r>
    </w:p>
    <w:p w:rsidR="00154CBC" w:rsidRPr="00154CBC" w:rsidRDefault="00154CBC" w:rsidP="00154CBC">
      <w:pPr>
        <w:spacing w:before="100" w:beforeAutospacing="1" w:after="0" w:line="240" w:lineRule="auto"/>
        <w:ind w:left="720" w:firstLine="720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>๕</w:t>
      </w:r>
      <w:r w:rsidRPr="00154CBC">
        <w:rPr>
          <w:rFonts w:ascii="MS Sans Serif" w:eastAsia="Times New Roman" w:hAnsi="MS Sans Serif" w:cs="Times New Roman"/>
          <w:b/>
          <w:bCs/>
          <w:sz w:val="24"/>
          <w:szCs w:val="24"/>
          <w:lang w:eastAsia="en-GB"/>
        </w:rPr>
        <w:t xml:space="preserve">. </w:t>
      </w:r>
      <w:r w:rsidRPr="00154CBC">
        <w:rPr>
          <w:rFonts w:ascii="MS Sans Serif" w:eastAsia="Times New Roman" w:hAnsi="MS Sans Serif" w:cs="Angsana New"/>
          <w:b/>
          <w:bCs/>
          <w:sz w:val="24"/>
          <w:szCs w:val="24"/>
          <w:cs/>
          <w:lang w:eastAsia="en-GB"/>
        </w:rPr>
        <w:t>ส่วนสวัสดิการสังคม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มีอำนาจหน้าที่ ดังนี้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๕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๑ งานสวัสดิการพัฒนาและชุมชน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</w:t>
      </w:r>
      <w:proofErr w:type="spellStart"/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สวัสดิ</w:t>
      </w:r>
      <w:proofErr w:type="spellEnd"/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ภาพเด็กและเยาวชน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งานสวัสดิการสังคม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๕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 งานสังคมสงเคราะห์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งานสังคมสงเคราะห์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งานสงเคราะห์ผู้สูงอายุ</w:t>
      </w:r>
    </w:p>
    <w:p w:rsidR="00154CBC" w:rsidRPr="00154CBC" w:rsidRDefault="00154CBC" w:rsidP="00154CBC">
      <w:pPr>
        <w:spacing w:before="100" w:beforeAutospacing="1"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๕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๓ งานส่งเสริมอาชีพและพัฒนาสตรี ประกอบด้วย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งานกลุ่มแม่บ้าน</w:t>
      </w:r>
    </w:p>
    <w:p w:rsidR="00154CBC" w:rsidRPr="00154CBC" w:rsidRDefault="00154CBC" w:rsidP="00154CBC">
      <w:pPr>
        <w:spacing w:before="100" w:beforeAutospacing="1" w:after="0" w:line="240" w:lineRule="auto"/>
        <w:ind w:left="993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-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งานการอบรมกลุ่มอาชีพ</w:t>
      </w:r>
    </w:p>
    <w:p w:rsidR="00154CBC" w:rsidRPr="00154CBC" w:rsidRDefault="00154CBC" w:rsidP="00154CBC">
      <w:pPr>
        <w:spacing w:after="0" w:line="240" w:lineRule="auto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จึงประกาศให้ทราบโดยทั่วกัน</w:t>
      </w:r>
    </w:p>
    <w:p w:rsidR="00154CBC" w:rsidRPr="00154CBC" w:rsidRDefault="00154CBC" w:rsidP="00154CBC">
      <w:pPr>
        <w:spacing w:before="245" w:after="0" w:line="240" w:lineRule="auto"/>
        <w:ind w:left="1440" w:firstLine="720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ประกาศ ณ วันที่ ๑ เดือน ตุลาคม พ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.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ศ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 xml:space="preserve">. 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๒๕๕๔</w:t>
      </w:r>
    </w:p>
    <w:p w:rsidR="00154CBC" w:rsidRPr="00154CBC" w:rsidRDefault="00154CBC" w:rsidP="00154CBC">
      <w:pPr>
        <w:spacing w:before="100" w:beforeAutospacing="1" w:after="0" w:line="240" w:lineRule="auto"/>
        <w:ind w:left="2880" w:firstLine="720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(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ลงชื่อ)</w:t>
      </w:r>
    </w:p>
    <w:p w:rsidR="00154CBC" w:rsidRPr="00154CBC" w:rsidRDefault="00154CBC" w:rsidP="00154CBC">
      <w:pPr>
        <w:spacing w:before="100" w:beforeAutospacing="1"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(</w:t>
      </w: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นายทองดำ อินกกผึ้ง</w:t>
      </w:r>
      <w:r w:rsidRPr="00154CBC">
        <w:rPr>
          <w:rFonts w:ascii="MS Sans Serif" w:eastAsia="Times New Roman" w:hAnsi="MS Sans Serif" w:cs="Times New Roman"/>
          <w:sz w:val="24"/>
          <w:szCs w:val="24"/>
          <w:lang w:eastAsia="en-GB"/>
        </w:rPr>
        <w:t>)</w:t>
      </w:r>
    </w:p>
    <w:p w:rsidR="00154CBC" w:rsidRPr="00154CBC" w:rsidRDefault="00154CBC" w:rsidP="00154CBC">
      <w:pPr>
        <w:spacing w:after="0" w:line="240" w:lineRule="auto"/>
        <w:jc w:val="center"/>
        <w:rPr>
          <w:rFonts w:ascii="MS Sans Serif" w:eastAsia="Times New Roman" w:hAnsi="MS Sans Serif" w:cs="Times New Roman"/>
          <w:sz w:val="24"/>
          <w:szCs w:val="24"/>
          <w:lang w:eastAsia="en-GB"/>
        </w:rPr>
      </w:pPr>
      <w:r w:rsidRPr="00154CBC">
        <w:rPr>
          <w:rFonts w:ascii="MS Sans Serif" w:eastAsia="Times New Roman" w:hAnsi="MS Sans Serif" w:cs="Angsana New"/>
          <w:sz w:val="24"/>
          <w:szCs w:val="24"/>
          <w:cs/>
          <w:lang w:eastAsia="en-GB"/>
        </w:rPr>
        <w:t>นายกองค์การบริหารส่วนตำบลโนนทอง</w:t>
      </w:r>
    </w:p>
    <w:p w:rsidR="00A36157" w:rsidRPr="00154CBC" w:rsidRDefault="00A36157"/>
    <w:sectPr w:rsidR="00A36157" w:rsidRPr="00154CBC" w:rsidSect="00A36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applyBreakingRules/>
  </w:compat>
  <w:rsids>
    <w:rsidRoot w:val="00771C5E"/>
    <w:rsid w:val="00154CBC"/>
    <w:rsid w:val="00771C5E"/>
    <w:rsid w:val="00A36157"/>
    <w:rsid w:val="00B6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Balloon Text"/>
    <w:basedOn w:val="a"/>
    <w:link w:val="a5"/>
    <w:uiPriority w:val="99"/>
    <w:semiHidden/>
    <w:unhideWhenUsed/>
    <w:rsid w:val="00154C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54CB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64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8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23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706</Words>
  <Characters>4025</Characters>
  <Application>Microsoft Office Word</Application>
  <DocSecurity>0</DocSecurity>
  <Lines>33</Lines>
  <Paragraphs>9</Paragraphs>
  <ScaleCrop>false</ScaleCrop>
  <Company>Microsoft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AREA</dc:creator>
  <cp:lastModifiedBy>PM AREA</cp:lastModifiedBy>
  <cp:revision>2</cp:revision>
  <dcterms:created xsi:type="dcterms:W3CDTF">2017-11-01T07:36:00Z</dcterms:created>
  <dcterms:modified xsi:type="dcterms:W3CDTF">2017-11-01T07:36:00Z</dcterms:modified>
</cp:coreProperties>
</file>